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4" w:rsidRPr="00212A58" w:rsidRDefault="001379E8" w:rsidP="00212A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2A58">
        <w:rPr>
          <w:rFonts w:ascii="Arial" w:hAnsi="Arial" w:cs="Arial"/>
          <w:b/>
          <w:sz w:val="22"/>
          <w:szCs w:val="22"/>
        </w:rPr>
        <w:t>Reg</w:t>
      </w:r>
      <w:r w:rsidR="00212A58" w:rsidRPr="00212A58">
        <w:rPr>
          <w:rFonts w:ascii="Arial" w:hAnsi="Arial" w:cs="Arial"/>
          <w:b/>
          <w:sz w:val="22"/>
          <w:szCs w:val="22"/>
        </w:rPr>
        <w:t>ras</w:t>
      </w:r>
      <w:r w:rsidRPr="00212A58">
        <w:rPr>
          <w:rFonts w:ascii="Arial" w:hAnsi="Arial" w:cs="Arial"/>
          <w:b/>
          <w:sz w:val="22"/>
          <w:szCs w:val="22"/>
        </w:rPr>
        <w:t xml:space="preserve"> de Funcionamento</w:t>
      </w:r>
    </w:p>
    <w:p w:rsidR="00212A58" w:rsidRPr="00212A58" w:rsidRDefault="00212A58" w:rsidP="00212A5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12A58">
        <w:rPr>
          <w:rFonts w:ascii="Arial" w:hAnsi="Arial" w:cs="Arial"/>
          <w:bCs/>
          <w:sz w:val="22"/>
          <w:szCs w:val="22"/>
        </w:rPr>
        <w:t>(R</w:t>
      </w:r>
      <w:r w:rsidR="0029231B">
        <w:rPr>
          <w:rFonts w:ascii="Arial" w:hAnsi="Arial" w:cs="Arial"/>
          <w:bCs/>
          <w:sz w:val="22"/>
          <w:szCs w:val="22"/>
        </w:rPr>
        <w:t xml:space="preserve">equisito </w:t>
      </w:r>
      <w:r w:rsidRPr="00212A58">
        <w:rPr>
          <w:rFonts w:ascii="Arial" w:hAnsi="Arial" w:cs="Arial"/>
          <w:bCs/>
          <w:sz w:val="22"/>
          <w:szCs w:val="22"/>
        </w:rPr>
        <w:t>II</w:t>
      </w:r>
      <w:r w:rsidR="00F774A9">
        <w:rPr>
          <w:rFonts w:ascii="Arial" w:hAnsi="Arial" w:cs="Arial"/>
          <w:bCs/>
          <w:sz w:val="22"/>
          <w:szCs w:val="22"/>
        </w:rPr>
        <w:t xml:space="preserve"> </w:t>
      </w:r>
      <w:r w:rsidRPr="00212A58">
        <w:rPr>
          <w:rFonts w:ascii="Arial" w:hAnsi="Arial" w:cs="Arial"/>
          <w:bCs/>
          <w:sz w:val="22"/>
          <w:szCs w:val="22"/>
        </w:rPr>
        <w:t>-</w:t>
      </w:r>
      <w:r w:rsidR="00F774A9">
        <w:rPr>
          <w:rFonts w:ascii="Arial" w:hAnsi="Arial" w:cs="Arial"/>
          <w:bCs/>
          <w:sz w:val="22"/>
          <w:szCs w:val="22"/>
        </w:rPr>
        <w:t xml:space="preserve"> </w:t>
      </w:r>
      <w:r w:rsidRPr="00212A58">
        <w:rPr>
          <w:rFonts w:ascii="Arial" w:hAnsi="Arial" w:cs="Arial"/>
          <w:bCs/>
          <w:sz w:val="22"/>
          <w:szCs w:val="22"/>
        </w:rPr>
        <w:t>3)</w:t>
      </w:r>
    </w:p>
    <w:p w:rsidR="009F59A4" w:rsidRDefault="009F59A4" w:rsidP="009F59A4">
      <w:pPr>
        <w:spacing w:line="360" w:lineRule="auto"/>
      </w:pPr>
    </w:p>
    <w:p w:rsidR="00212A58" w:rsidRPr="00212A58" w:rsidRDefault="009F59A4" w:rsidP="00212A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79E8">
        <w:rPr>
          <w:rFonts w:ascii="Arial" w:hAnsi="Arial" w:cs="Arial"/>
          <w:b/>
          <w:sz w:val="22"/>
          <w:szCs w:val="22"/>
        </w:rPr>
        <w:t>Índice</w:t>
      </w:r>
    </w:p>
    <w:p w:rsidR="00212A58" w:rsidRPr="00212A58" w:rsidRDefault="00212A58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A58">
        <w:rPr>
          <w:rFonts w:ascii="Arial" w:hAnsi="Arial" w:cs="Arial"/>
          <w:sz w:val="22"/>
          <w:szCs w:val="22"/>
        </w:rPr>
        <w:t>Requisitos de acesso e formas de inscrição;</w:t>
      </w:r>
    </w:p>
    <w:p w:rsidR="00212A58" w:rsidRPr="00212A58" w:rsidRDefault="00214DBD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Critérios e métodos de sele</w:t>
      </w:r>
      <w:r w:rsidR="00212A58" w:rsidRPr="00212A58">
        <w:rPr>
          <w:rFonts w:ascii="Arial" w:hAnsi="Arial" w:cs="Arial"/>
          <w:sz w:val="22"/>
          <w:szCs w:val="22"/>
        </w:rPr>
        <w:t>ção de formandos;</w:t>
      </w:r>
    </w:p>
    <w:p w:rsidR="00212A58" w:rsidRPr="00212A58" w:rsidRDefault="00214DBD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Condições de funcionamento da a</w:t>
      </w:r>
      <w:r w:rsidR="00212A58" w:rsidRPr="00212A58">
        <w:rPr>
          <w:rFonts w:ascii="Arial" w:hAnsi="Arial" w:cs="Arial"/>
          <w:sz w:val="22"/>
          <w:szCs w:val="22"/>
        </w:rPr>
        <w:t>tividade formativa, nomeadamente definição e alteração de horários, locais e cronog</w:t>
      </w:r>
      <w:r>
        <w:rPr>
          <w:rFonts w:ascii="Arial" w:hAnsi="Arial" w:cs="Arial"/>
          <w:sz w:val="22"/>
          <w:szCs w:val="22"/>
        </w:rPr>
        <w:t>rama, interrup</w:t>
      </w:r>
      <w:r w:rsidR="00212A58" w:rsidRPr="00212A58">
        <w:rPr>
          <w:rFonts w:ascii="Arial" w:hAnsi="Arial" w:cs="Arial"/>
          <w:sz w:val="22"/>
          <w:szCs w:val="22"/>
        </w:rPr>
        <w:t>ções e possibilidade de repetição de cursos, pagamentos e devoluções;</w:t>
      </w:r>
    </w:p>
    <w:p w:rsidR="00212A58" w:rsidRPr="00212A58" w:rsidRDefault="00212A58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A58">
        <w:rPr>
          <w:rFonts w:ascii="Arial" w:hAnsi="Arial" w:cs="Arial"/>
          <w:sz w:val="22"/>
          <w:szCs w:val="22"/>
        </w:rPr>
        <w:t>Deveres de assiduidade;</w:t>
      </w:r>
    </w:p>
    <w:p w:rsidR="00212A58" w:rsidRPr="00212A58" w:rsidRDefault="00212A58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A58">
        <w:rPr>
          <w:rFonts w:ascii="Arial" w:hAnsi="Arial" w:cs="Arial"/>
          <w:sz w:val="22"/>
          <w:szCs w:val="22"/>
        </w:rPr>
        <w:t>Critérios e métodos de avaliação da formação;</w:t>
      </w:r>
    </w:p>
    <w:p w:rsidR="00212A58" w:rsidRPr="00212A58" w:rsidRDefault="00212A58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A58">
        <w:rPr>
          <w:rFonts w:ascii="Arial" w:hAnsi="Arial" w:cs="Arial"/>
          <w:sz w:val="22"/>
          <w:szCs w:val="22"/>
        </w:rPr>
        <w:t>Descrição genérica de funções e responsabilidades;</w:t>
      </w:r>
    </w:p>
    <w:p w:rsidR="00212A58" w:rsidRPr="00212A58" w:rsidRDefault="00212A58" w:rsidP="00212A5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A58">
        <w:rPr>
          <w:rFonts w:ascii="Arial" w:hAnsi="Arial" w:cs="Arial"/>
          <w:sz w:val="22"/>
          <w:szCs w:val="22"/>
        </w:rPr>
        <w:t>Procedimento de tratamento de reclamações.</w:t>
      </w:r>
    </w:p>
    <w:p w:rsidR="00D82EF3" w:rsidRPr="009F59A4" w:rsidRDefault="00D82EF3" w:rsidP="00D82E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F59A4" w:rsidRDefault="009F59A4" w:rsidP="009F59A4">
      <w:pPr>
        <w:spacing w:line="360" w:lineRule="auto"/>
      </w:pPr>
    </w:p>
    <w:sectPr w:rsidR="009F5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68E"/>
    <w:multiLevelType w:val="multilevel"/>
    <w:tmpl w:val="FB6A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4FC2904"/>
    <w:multiLevelType w:val="multilevel"/>
    <w:tmpl w:val="C518A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F7510"/>
    <w:multiLevelType w:val="hybridMultilevel"/>
    <w:tmpl w:val="ABDA3D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A6E9A"/>
    <w:multiLevelType w:val="multilevel"/>
    <w:tmpl w:val="BD8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9A4"/>
    <w:rsid w:val="001379E8"/>
    <w:rsid w:val="00212A58"/>
    <w:rsid w:val="00214DBD"/>
    <w:rsid w:val="0029231B"/>
    <w:rsid w:val="00583DD8"/>
    <w:rsid w:val="0086559D"/>
    <w:rsid w:val="009F59A4"/>
    <w:rsid w:val="00CC3A45"/>
    <w:rsid w:val="00D82EF3"/>
    <w:rsid w:val="00F37B25"/>
    <w:rsid w:val="00F7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Balanço de Actividades</vt:lpstr>
    </vt:vector>
  </TitlesOfParts>
  <Company>Governo Regional da Madeira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de Actividades</dc:title>
  <dc:subject/>
  <dc:creator>fp2005155</dc:creator>
  <cp:keywords/>
  <dc:description/>
  <cp:lastModifiedBy>fp2005155</cp:lastModifiedBy>
  <cp:revision>2</cp:revision>
  <dcterms:created xsi:type="dcterms:W3CDTF">2013-01-09T15:30:00Z</dcterms:created>
  <dcterms:modified xsi:type="dcterms:W3CDTF">2013-01-09T15:30:00Z</dcterms:modified>
</cp:coreProperties>
</file>